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160" w:firstLineChars="600"/>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甘肃省理工中等专业学校</w:t>
      </w:r>
    </w:p>
    <w:p>
      <w:pPr>
        <w:spacing w:line="540" w:lineRule="exact"/>
        <w:ind w:firstLine="720" w:firstLineChars="200"/>
        <w:jc w:val="both"/>
        <w:rPr>
          <w:rFonts w:ascii="黑体" w:hAnsi="黑体" w:eastAsia="黑体" w:cs="黑体"/>
          <w:sz w:val="36"/>
          <w:szCs w:val="36"/>
        </w:rPr>
      </w:pPr>
      <w:r>
        <w:rPr>
          <w:rFonts w:hint="eastAsia" w:ascii="黑体" w:hAnsi="黑体" w:eastAsia="黑体" w:cs="黑体"/>
          <w:sz w:val="36"/>
          <w:szCs w:val="36"/>
          <w:lang w:val="en-US" w:eastAsia="zh-CN"/>
        </w:rPr>
        <w:t>2019年决算及</w:t>
      </w:r>
      <w:r>
        <w:rPr>
          <w:rFonts w:hint="eastAsia" w:ascii="黑体" w:hAnsi="黑体" w:eastAsia="黑体" w:cs="黑体"/>
          <w:sz w:val="36"/>
          <w:szCs w:val="36"/>
        </w:rPr>
        <w:t>2020年</w:t>
      </w:r>
      <w:r>
        <w:rPr>
          <w:rFonts w:hint="eastAsia" w:ascii="黑体" w:hAnsi="黑体" w:eastAsia="黑体" w:cs="黑体"/>
          <w:sz w:val="36"/>
          <w:szCs w:val="36"/>
          <w:lang w:eastAsia="zh-CN"/>
        </w:rPr>
        <w:t>学校</w:t>
      </w:r>
      <w:r>
        <w:rPr>
          <w:rFonts w:hint="eastAsia" w:ascii="黑体" w:hAnsi="黑体" w:eastAsia="黑体" w:cs="黑体"/>
          <w:sz w:val="36"/>
          <w:szCs w:val="36"/>
        </w:rPr>
        <w:t>财务</w:t>
      </w:r>
      <w:r>
        <w:rPr>
          <w:rFonts w:hint="eastAsia" w:ascii="黑体" w:hAnsi="黑体" w:eastAsia="黑体" w:cs="黑体"/>
          <w:sz w:val="36"/>
          <w:szCs w:val="36"/>
          <w:lang w:eastAsia="zh-CN"/>
        </w:rPr>
        <w:t>预算</w:t>
      </w:r>
      <w:r>
        <w:rPr>
          <w:rFonts w:hint="eastAsia" w:ascii="黑体" w:hAnsi="黑体" w:eastAsia="黑体" w:cs="黑体"/>
          <w:sz w:val="36"/>
          <w:szCs w:val="36"/>
        </w:rPr>
        <w:t>情况</w:t>
      </w:r>
    </w:p>
    <w:p>
      <w:pPr>
        <w:spacing w:line="480" w:lineRule="exact"/>
        <w:ind w:firstLine="600" w:firstLineChars="200"/>
        <w:rPr>
          <w:rFonts w:hint="eastAsia" w:ascii="华文中宋" w:hAnsi="华文中宋" w:eastAsia="华文中宋" w:cs="华文中宋"/>
          <w:sz w:val="30"/>
          <w:szCs w:val="30"/>
        </w:rPr>
      </w:pPr>
      <w:r>
        <w:rPr>
          <w:rFonts w:hint="eastAsia" w:ascii="华文中宋" w:hAnsi="华文中宋" w:eastAsia="华文中宋" w:cs="华文中宋"/>
          <w:sz w:val="30"/>
          <w:szCs w:val="30"/>
        </w:rPr>
        <w:t>一、2019年决算情况</w:t>
      </w:r>
    </w:p>
    <w:p>
      <w:pPr>
        <w:spacing w:line="480" w:lineRule="exact"/>
        <w:ind w:firstLine="560" w:firstLineChars="2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2019年学校财务决算工作于12月底结束，2020年1月6日至9日学校</w:t>
      </w:r>
      <w:bookmarkStart w:id="0" w:name="_GoBack"/>
      <w:bookmarkEnd w:id="0"/>
      <w:r>
        <w:rPr>
          <w:rFonts w:hint="eastAsia" w:ascii="华文中宋" w:hAnsi="华文中宋" w:eastAsia="华文中宋" w:cs="华文中宋"/>
          <w:color w:val="000000"/>
          <w:sz w:val="28"/>
          <w:szCs w:val="28"/>
        </w:rPr>
        <w:t>财务处决算人员赴教育厅参加2019年决算汇总工作，教育厅决算组对我校决算报表进行了严格审核后，我校决算通过审核。</w:t>
      </w:r>
    </w:p>
    <w:p>
      <w:pPr>
        <w:spacing w:line="480" w:lineRule="exact"/>
        <w:ind w:firstLine="560" w:firstLineChars="2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决算具体情况：2019年省财政共拨付我校经费2916.36万元，</w:t>
      </w:r>
      <w:r>
        <w:rPr>
          <w:rFonts w:hint="eastAsia" w:ascii="华文中宋" w:hAnsi="华文中宋" w:eastAsia="华文中宋" w:cs="华文中宋"/>
          <w:sz w:val="28"/>
          <w:szCs w:val="28"/>
        </w:rPr>
        <w:t>其中</w:t>
      </w:r>
      <w:r>
        <w:rPr>
          <w:rFonts w:hint="eastAsia" w:ascii="华文中宋" w:hAnsi="华文中宋" w:eastAsia="华文中宋" w:cs="华文中宋"/>
          <w:color w:val="000000"/>
          <w:sz w:val="28"/>
          <w:szCs w:val="28"/>
        </w:rPr>
        <w:t>工资福利支出1332.55万元，商品及服务支出647.31万元，对个人和家庭的补助299.08万元</w:t>
      </w:r>
      <w:r>
        <w:rPr>
          <w:rFonts w:hint="eastAsia" w:ascii="华文中宋" w:hAnsi="华文中宋" w:eastAsia="华文中宋" w:cs="华文中宋"/>
          <w:sz w:val="28"/>
          <w:szCs w:val="28"/>
        </w:rPr>
        <w:t>，项目支出经费500万元，分别是现代职业教育质量提升计划专项资金240万元，现代职业教育改善办学条件260万</w:t>
      </w:r>
      <w:r>
        <w:rPr>
          <w:rFonts w:hint="eastAsia" w:ascii="华文中宋" w:hAnsi="华文中宋" w:eastAsia="华文中宋" w:cs="华文中宋"/>
          <w:color w:val="000000"/>
          <w:sz w:val="28"/>
          <w:szCs w:val="28"/>
        </w:rPr>
        <w:t>。学校</w:t>
      </w:r>
      <w:r>
        <w:rPr>
          <w:rFonts w:hint="eastAsia" w:ascii="华文中宋" w:hAnsi="华文中宋" w:eastAsia="华文中宋" w:cs="华文中宋"/>
          <w:sz w:val="28"/>
          <w:szCs w:val="28"/>
        </w:rPr>
        <w:t>截止2019年12月31日，资产总计8607.15万元，其中固定资产净值4918.85万元，无形资产净值3407.96万元；资产总额减少是因为会计制度改革后事业单位开始计提固定资产折旧和累计摊销。负债总计732.14万元，其中</w:t>
      </w:r>
      <w:r>
        <w:rPr>
          <w:rFonts w:hint="eastAsia" w:ascii="华文中宋" w:hAnsi="华文中宋" w:eastAsia="华文中宋" w:cs="华文中宋"/>
          <w:color w:val="000000"/>
          <w:sz w:val="28"/>
          <w:szCs w:val="28"/>
        </w:rPr>
        <w:t>应付账款360万元，其他应付款353.41万元。</w:t>
      </w:r>
    </w:p>
    <w:p>
      <w:pPr>
        <w:spacing w:line="480" w:lineRule="exact"/>
        <w:ind w:firstLine="560" w:firstLineChars="2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经费支出严格按照财经法规和相关要求，严格按照预算执行，科目清楚，使用规范。尤其项目经费通过相应的招标方式、工程验收等必要的程序，按合同约定支付，遵守项目资金的使用管理规定。</w:t>
      </w:r>
    </w:p>
    <w:p>
      <w:pPr>
        <w:spacing w:line="480" w:lineRule="exact"/>
        <w:ind w:firstLine="555" w:firstLineChars="198"/>
        <w:rPr>
          <w:rFonts w:hint="eastAsia" w:ascii="华文中宋" w:hAnsi="华文中宋" w:eastAsia="华文中宋" w:cs="华文中宋"/>
          <w:b/>
          <w:sz w:val="28"/>
          <w:szCs w:val="28"/>
        </w:rPr>
      </w:pPr>
      <w:r>
        <w:rPr>
          <w:rFonts w:hint="eastAsia" w:ascii="华文中宋" w:hAnsi="华文中宋" w:eastAsia="华文中宋" w:cs="华文中宋"/>
          <w:b/>
          <w:sz w:val="28"/>
          <w:szCs w:val="28"/>
          <w:lang w:eastAsia="zh-CN"/>
        </w:rPr>
        <w:t>二</w:t>
      </w:r>
      <w:r>
        <w:rPr>
          <w:rFonts w:hint="eastAsia" w:ascii="华文中宋" w:hAnsi="华文中宋" w:eastAsia="华文中宋" w:cs="华文中宋"/>
          <w:b/>
          <w:sz w:val="28"/>
          <w:szCs w:val="28"/>
        </w:rPr>
        <w:t>、2020年预算批复情况：</w:t>
      </w:r>
    </w:p>
    <w:p>
      <w:pPr>
        <w:spacing w:line="480" w:lineRule="exact"/>
        <w:ind w:firstLine="560" w:firstLine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2020年省财政厅、教育厅批复学校预算经费共计2844.07万元，事业收入住宿费90万元，元月份收入校企合作资金30万元，合计全年收入2964.07万元。</w:t>
      </w:r>
    </w:p>
    <w:p>
      <w:pPr>
        <w:spacing w:line="480" w:lineRule="exact"/>
        <w:ind w:firstLine="560" w:firstLine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1、财政补助收入1619.65万元，其中人员经费1219.85万元，公用经费327.8万元；</w:t>
      </w:r>
    </w:p>
    <w:p>
      <w:pPr>
        <w:spacing w:line="480" w:lineRule="exact"/>
        <w:ind w:firstLine="560" w:firstLine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2、项目收入696.8万元，分别是中职改善办学条件奖补资金679万元，校舍修缮维修资金17.8万元；</w:t>
      </w:r>
    </w:p>
    <w:p>
      <w:pPr>
        <w:spacing w:line="480" w:lineRule="exact"/>
        <w:ind w:firstLine="560" w:firstLine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3、根据  甘财教2019（81）号 文件，学校收到免学费补助指标421.75万元，可以充入公用经费，公用经费合计327.8+421.75=749.55万元。</w:t>
      </w:r>
    </w:p>
    <w:p>
      <w:pPr>
        <w:spacing w:line="480" w:lineRule="exact"/>
        <w:ind w:firstLine="560" w:firstLine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4、学生助学金104.25万元，国家奖学金1.62万元。</w:t>
      </w:r>
    </w:p>
    <w:p>
      <w:pPr>
        <w:spacing w:line="480" w:lineRule="exact"/>
        <w:ind w:firstLine="555"/>
        <w:rPr>
          <w:rFonts w:hint="eastAsia" w:ascii="华文中宋" w:hAnsi="华文中宋" w:eastAsia="华文中宋" w:cs="华文中宋"/>
          <w:sz w:val="28"/>
          <w:szCs w:val="28"/>
        </w:rPr>
      </w:pPr>
      <w:r>
        <w:rPr>
          <w:rFonts w:hint="eastAsia" w:ascii="华文中宋" w:hAnsi="华文中宋" w:eastAsia="华文中宋" w:cs="华文中宋"/>
          <w:sz w:val="28"/>
          <w:szCs w:val="28"/>
        </w:rPr>
        <w:t>根据2020年省财政厅、教育厅对我校财政预算批复经费情况，学校财务处对经费进行了校内预算指标分解，分别是：人员经费1498.74万元，根据财政预算批复，2020年学校绩效工资差额116.89万元；公用经费预算749.55万元；项目经费预算811.26万元，项目分别是国家助学金125万（含去年结转），中职教育改善办学条件项目679万，学生军训培训项目7.3万。</w:t>
      </w:r>
    </w:p>
    <w:p>
      <w:pPr>
        <w:spacing w:line="480" w:lineRule="exact"/>
        <w:ind w:firstLine="555"/>
        <w:rPr>
          <w:rFonts w:ascii="仿宋" w:hAnsi="仿宋" w:eastAsia="仿宋"/>
          <w:sz w:val="28"/>
          <w:szCs w:val="28"/>
        </w:rPr>
      </w:pPr>
      <w:r>
        <w:rPr>
          <w:rFonts w:hint="eastAsia" w:ascii="华文中宋" w:hAnsi="华文中宋" w:eastAsia="华文中宋" w:cs="华文中宋"/>
          <w:sz w:val="28"/>
          <w:szCs w:val="28"/>
        </w:rPr>
        <w:t>3月3日经过赵校长、李校长和财务处审核，对各部门上报的“二上”数据进行了微调，准备通过用友软件系统下达到各部门开始使用。使用过程中有差异的格局学校的预算制度和审批制度权限，进行调整使</w:t>
      </w:r>
      <w:r>
        <w:rPr>
          <w:rFonts w:hint="eastAsia" w:ascii="仿宋" w:hAnsi="仿宋" w:eastAsia="仿宋"/>
          <w:sz w:val="28"/>
          <w:szCs w:val="28"/>
        </w:rPr>
        <w:t>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83596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B6"/>
    <w:rsid w:val="00080CB9"/>
    <w:rsid w:val="000D73AB"/>
    <w:rsid w:val="000F08F7"/>
    <w:rsid w:val="00122736"/>
    <w:rsid w:val="00166FF0"/>
    <w:rsid w:val="001A3E3F"/>
    <w:rsid w:val="002135B6"/>
    <w:rsid w:val="002720F9"/>
    <w:rsid w:val="0027652C"/>
    <w:rsid w:val="0028381D"/>
    <w:rsid w:val="002B24DF"/>
    <w:rsid w:val="00371539"/>
    <w:rsid w:val="003E0BA3"/>
    <w:rsid w:val="003E1128"/>
    <w:rsid w:val="003F165E"/>
    <w:rsid w:val="004028E8"/>
    <w:rsid w:val="00424662"/>
    <w:rsid w:val="004D7D1C"/>
    <w:rsid w:val="00502BC2"/>
    <w:rsid w:val="00536FF5"/>
    <w:rsid w:val="005852E1"/>
    <w:rsid w:val="005D6CD5"/>
    <w:rsid w:val="005E7537"/>
    <w:rsid w:val="005F59CC"/>
    <w:rsid w:val="0065344A"/>
    <w:rsid w:val="00711ED9"/>
    <w:rsid w:val="00716DA1"/>
    <w:rsid w:val="007702B8"/>
    <w:rsid w:val="007752B9"/>
    <w:rsid w:val="00805D63"/>
    <w:rsid w:val="009217BB"/>
    <w:rsid w:val="0094172E"/>
    <w:rsid w:val="00973341"/>
    <w:rsid w:val="009747F7"/>
    <w:rsid w:val="009E4434"/>
    <w:rsid w:val="00AA31B4"/>
    <w:rsid w:val="00AB1064"/>
    <w:rsid w:val="00AC62A6"/>
    <w:rsid w:val="00B140E7"/>
    <w:rsid w:val="00BF548B"/>
    <w:rsid w:val="00C47401"/>
    <w:rsid w:val="00D21633"/>
    <w:rsid w:val="00E715FA"/>
    <w:rsid w:val="00E92BF0"/>
    <w:rsid w:val="00EC7F21"/>
    <w:rsid w:val="00F105B0"/>
    <w:rsid w:val="3E63536C"/>
    <w:rsid w:val="6C19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Char Char4"/>
    <w:basedOn w:val="1"/>
    <w:uiPriority w:val="0"/>
    <w:pPr>
      <w:widowControl/>
      <w:spacing w:after="160" w:line="240" w:lineRule="exact"/>
      <w:jc w:val="left"/>
    </w:pPr>
  </w:style>
  <w:style w:type="paragraph" w:customStyle="1" w:styleId="10">
    <w:name w:val="p0"/>
    <w:basedOn w:val="1"/>
    <w:qFormat/>
    <w:uiPriority w:val="0"/>
    <w:pPr>
      <w:widowControl/>
      <w:spacing w:line="365" w:lineRule="atLeast"/>
      <w:ind w:left="1"/>
      <w:textAlignment w:val="bottom"/>
    </w:pPr>
    <w:rPr>
      <w:szCs w:val="24"/>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294</Words>
  <Characters>1676</Characters>
  <Lines>13</Lines>
  <Paragraphs>3</Paragraphs>
  <TotalTime>176</TotalTime>
  <ScaleCrop>false</ScaleCrop>
  <LinksUpToDate>false</LinksUpToDate>
  <CharactersWithSpaces>1967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2020-03-03T12:32:00Z</dcterms:created>
  <dc:creator>PC</dc:creator>
  <cp:lastModifiedBy>Administrator</cp:lastModifiedBy>
  <cp:lastPrinted>2020-03-05T03:46:00Z</cp:lastPrinted>
  <dcterms:modified xsi:type="dcterms:W3CDTF">2020-05-30T07:33:43Z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